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6C5D7" w14:textId="0B271349" w:rsidR="00834D3E" w:rsidRPr="00834D3E" w:rsidRDefault="00834D3E" w:rsidP="00834D3E">
      <w:pPr>
        <w:jc w:val="both"/>
        <w:rPr>
          <w:b/>
          <w:bCs/>
        </w:rPr>
      </w:pPr>
      <w:r w:rsidRPr="00834D3E">
        <w:rPr>
          <w:b/>
          <w:bCs/>
        </w:rPr>
        <w:t xml:space="preserve">ΠΑΝΕΛΛΗΝΙΟΣ ΣΥΛΛΟΓΟΣ ΣΥΝΤΑΞΙΟΥΧΩΝ </w:t>
      </w:r>
    </w:p>
    <w:p w14:paraId="3E3FB855" w14:textId="2328F114" w:rsidR="00834D3E" w:rsidRDefault="00834D3E" w:rsidP="00834D3E">
      <w:pPr>
        <w:jc w:val="both"/>
        <w:rPr>
          <w:b/>
          <w:bCs/>
        </w:rPr>
      </w:pPr>
      <w:r w:rsidRPr="00834D3E">
        <w:rPr>
          <w:b/>
          <w:bCs/>
        </w:rPr>
        <w:t xml:space="preserve">    ΤΗΛΕΠΙΚΟΙΝΩΝΙΩΝ – ΟΜΙΛΟΥ ΟΤΕ</w:t>
      </w:r>
    </w:p>
    <w:p w14:paraId="5C109759" w14:textId="0727BDBE" w:rsidR="00834D3E" w:rsidRDefault="00834D3E" w:rsidP="00834D3E">
      <w:pPr>
        <w:jc w:val="both"/>
      </w:pPr>
      <w:r>
        <w:t>ΕΟΠΥΥ : ΑΝΑΠΡΟΣΑΡΜΟΓΗ ΑΠΟΖΗΜΙΩΣΗΣ των ΜΕΤΑΚΙΝΗΣΕΩΝ ΑΣΘΕΝΩΝ</w:t>
      </w:r>
    </w:p>
    <w:p w14:paraId="038B26F9" w14:textId="77777777" w:rsidR="00834D3E" w:rsidRDefault="00834D3E" w:rsidP="00834D3E">
      <w:pPr>
        <w:jc w:val="both"/>
      </w:pPr>
      <w:r>
        <w:t>26 Μαΐου 2025</w:t>
      </w:r>
    </w:p>
    <w:p w14:paraId="0C62D8AE" w14:textId="77777777" w:rsidR="00834D3E" w:rsidRDefault="00834D3E" w:rsidP="00834D3E">
      <w:pPr>
        <w:jc w:val="both"/>
      </w:pPr>
      <w:r>
        <w:t>Νέος κανονισμός Παροχών – Τι θα ισχύσει για τα έξοδα μετακίνησης ασθενών</w:t>
      </w:r>
    </w:p>
    <w:p w14:paraId="471F43DB" w14:textId="77777777" w:rsidR="00834D3E" w:rsidRDefault="00834D3E" w:rsidP="00834D3E">
      <w:pPr>
        <w:jc w:val="both"/>
      </w:pPr>
      <w:r>
        <w:t>O ΕΟΠΥΥ  προχώρησε σε τροποποίηση του Ενιαίου Κανονισμού Παροχών Υγείας (ΕΚΠΥ) με κοινή  υπουργική απόφαση των συναρμόδιων υπουργών Υγείας και Οικονομικών.</w:t>
      </w:r>
    </w:p>
    <w:p w14:paraId="2CEF3F85" w14:textId="77777777" w:rsidR="00834D3E" w:rsidRDefault="00834D3E" w:rsidP="00834D3E">
      <w:pPr>
        <w:jc w:val="both"/>
      </w:pPr>
      <w:r>
        <w:t>Με τον νέο κανονισμό του Οργανισμού διευρύνονται οι παροχές προς τους ασφαλισμένους, οι οποίοι έχουν πρόσβαση σε προληπτικές ιατρικές εξετάσεις, χωρίς επιπλέον οικονομική επιβάρυνση ενώ σε κάποιες περιπτώσεις υπάρχουν και νέες καλύψεις όπως με τις οδοντιατρικές υπηρεσίες.</w:t>
      </w:r>
    </w:p>
    <w:p w14:paraId="3A6958D9" w14:textId="77777777" w:rsidR="00834D3E" w:rsidRDefault="00834D3E" w:rsidP="00834D3E">
      <w:pPr>
        <w:jc w:val="both"/>
      </w:pPr>
      <w:r>
        <w:t>Στο πλαίσιο αυτών των αλλαγών εντάσσονται και τα οδοιπορικά των αιμοκαθαιρόμενων ασθενών καθώς αυξάνεται η αποζημίωση από 0,15€/χλμ σε 0,20€/χλμ, προκαλώντας 7 εκατ. ευρώ ετήσια επιβάρυνση.</w:t>
      </w:r>
    </w:p>
    <w:p w14:paraId="7ED6F216" w14:textId="77777777" w:rsidR="00834D3E" w:rsidRDefault="00834D3E" w:rsidP="00834D3E">
      <w:pPr>
        <w:jc w:val="both"/>
      </w:pPr>
      <w:r>
        <w:t>Βέβαια για να αποζημιωθούν μετακινήσεις με οποιονδήποτε μεταφορικό μέσο απαιτούνται:</w:t>
      </w:r>
    </w:p>
    <w:p w14:paraId="31D560FB" w14:textId="77777777" w:rsidR="00834D3E" w:rsidRDefault="00834D3E" w:rsidP="00834D3E">
      <w:pPr>
        <w:jc w:val="both"/>
      </w:pPr>
      <w:r>
        <w:t>αιτιολογημένη γνωμάτευση Διευθυντή Νοσοκομείου Δημόσιου Τομέα. Για περιπτώσεις νησιωτικών περιοχών ή μετακινήσεων εντός νομού και πέραν των 100χλμ. δύναται να προσκομισθεί ιατρική βεβαίωση από το οικείο Κέντρο Υγείας</w:t>
      </w:r>
    </w:p>
    <w:p w14:paraId="61F64111" w14:textId="77777777" w:rsidR="00834D3E" w:rsidRDefault="00834D3E" w:rsidP="00834D3E">
      <w:pPr>
        <w:jc w:val="both"/>
      </w:pPr>
      <w:r>
        <w:t>Αντίγραφα των εξετάσεων ή του εξιτηρίου σε περίπτωση νοσηλείας.</w:t>
      </w:r>
    </w:p>
    <w:p w14:paraId="3F2B18BF" w14:textId="77777777" w:rsidR="00834D3E" w:rsidRDefault="00834D3E" w:rsidP="00834D3E">
      <w:pPr>
        <w:jc w:val="both"/>
      </w:pPr>
      <w:r>
        <w:t>Απόδειξη καταβολής του αντιτίμου των εισιτηρίων ή αποδείξεων βενζίνης καθώς και απόδειξη διοδίων κατά την ημέρα μετάβασης και επιστροφής όπου είναι εφικτό.</w:t>
      </w:r>
    </w:p>
    <w:p w14:paraId="73611C9E" w14:textId="77777777" w:rsidR="00834D3E" w:rsidRDefault="00834D3E" w:rsidP="00834D3E">
      <w:pPr>
        <w:jc w:val="both"/>
      </w:pPr>
      <w:r>
        <w:t>Σε περιπτώσεις ασφαλισμένων με ποσοστό αναπηρίας όρασης 80% και άνω, για όλες τις παραπάνω περιπτώσεις μετακινήσεων χορηγείται επίσης αποζημίωση μετάβασης και συνοδού.</w:t>
      </w:r>
    </w:p>
    <w:p w14:paraId="713DC456" w14:textId="77777777" w:rsidR="00834D3E" w:rsidRDefault="00834D3E" w:rsidP="00834D3E">
      <w:pPr>
        <w:jc w:val="both"/>
      </w:pPr>
      <w:r>
        <w:t>ΕΟΠΥΥ: Τι χρήματα δίνει για τις μετακινήσεις ασθενών</w:t>
      </w:r>
    </w:p>
    <w:p w14:paraId="69A1FA85" w14:textId="77777777" w:rsidR="00834D3E" w:rsidRDefault="00834D3E" w:rsidP="00834D3E">
      <w:pPr>
        <w:jc w:val="both"/>
      </w:pPr>
      <w:r>
        <w:t>Αναλυτικότερα το άρθρο 47 του νέου Κανονισμού Υγείας του ΕΟΠΥΥ προβλέπει μεταξύ άλλων ότι οι  ασφαλισμένοι του ΕΟΠΥΥ οι οποίοι πρέπει να μετακινηθούν α) εκτός νομού του τόπου κατοικίας τους β) εντός νομού του τόπου κατοικίας τους και πέραν των 100χλμ. και γ) εκτός της νήσου κατοικίας τους και για μετακινήσεις πέραν των 15 ναυτικών μιλίων προκειμένου να αντιμετωπίσουν πρόβλημα υγείας το οποίο δεν αντιμετωπίζεται σε υγειονομική δομή της περιοχής που διαμένουν, αποζημιώνονται για τη μετακίνησή τους.</w:t>
      </w:r>
    </w:p>
    <w:p w14:paraId="634D5574" w14:textId="77777777" w:rsidR="00834D3E" w:rsidRDefault="00834D3E" w:rsidP="00834D3E">
      <w:pPr>
        <w:jc w:val="both"/>
      </w:pPr>
      <w:r>
        <w:t>Η μετακίνηση (μετάβαση και επιστροφή) αποζημιώνεται ως εξής:</w:t>
      </w:r>
    </w:p>
    <w:p w14:paraId="711FE489" w14:textId="77777777" w:rsidR="00834D3E" w:rsidRDefault="00834D3E" w:rsidP="00834D3E">
      <w:pPr>
        <w:jc w:val="both"/>
      </w:pPr>
      <w:r>
        <w:t>α) βάσει της χιλιομετρικής απόστασης που διανύθηκε όπως αυτή προκύπτει από το ειδικό σύστημα προσδιορισμού των χιλιομετρικών αποστάσεων και αντίτιμο βενζίνης 0,20 ευρώ/χλμ στις περιπτώσεις που η μετακίνηση έγινε με αυτοκίνητο ιδιωτικής χρήσης ή ταξί και</w:t>
      </w:r>
    </w:p>
    <w:p w14:paraId="690A79BD" w14:textId="77777777" w:rsidR="00834D3E" w:rsidRDefault="00834D3E" w:rsidP="00834D3E">
      <w:pPr>
        <w:jc w:val="both"/>
      </w:pPr>
      <w:r>
        <w:t>β) με το αντίτιμο των εισιτηρίων δημόσιων συγκοινωνιών (λεωφορείο, πλοίο, τρένο), την εν λόγω αποζημίωση λαμβάνει ο ασθενής και ένας συνοδός.</w:t>
      </w:r>
    </w:p>
    <w:p w14:paraId="12AC2BD8" w14:textId="77777777" w:rsidR="00834D3E" w:rsidRDefault="00834D3E" w:rsidP="00834D3E">
      <w:pPr>
        <w:jc w:val="both"/>
      </w:pPr>
      <w:r>
        <w:t>Ο Οργανισμός αποζημιώνει τη δαπάνη μετακίνησης συνοδού υποχρεωτικά όταν πρόκειται για παιδιά και εφήβους μέχρι 18 ετών και για ενήλικες εφόσον κριθεί απαραίτητο από τον θεράποντα ιατρό.</w:t>
      </w:r>
    </w:p>
    <w:p w14:paraId="086CDE46" w14:textId="77777777" w:rsidR="00834D3E" w:rsidRDefault="00834D3E" w:rsidP="00834D3E">
      <w:pPr>
        <w:jc w:val="both"/>
      </w:pPr>
      <w:r>
        <w:lastRenderedPageBreak/>
        <w:t>Σε εξαιρετικές και επείγουσες περιπτώσεις κρίσιμες για την υγεία του ασφαλισμένου και έπειτα από γνωμοδότηση του ΑΥΣ δύναται να αποζημιώσει την αξία αεροπορικού εισιτηρίου για τον ασθενή και τον συνοδό του.</w:t>
      </w:r>
    </w:p>
    <w:p w14:paraId="050ABDB7" w14:textId="77777777" w:rsidR="00834D3E" w:rsidRDefault="00834D3E" w:rsidP="00834D3E">
      <w:pPr>
        <w:jc w:val="both"/>
      </w:pPr>
      <w:r>
        <w:t>Από τη διαδικασία αυτή εξαιρούνται οι καρκινοπαθείς που μετακινούνται για τη διενέργεια χημειοθεραπείας ή ακτινοθεραπείας ή για τη διενέργεια οποιασδήποτε άλλης εξέτασης που αφορά την πάθησή τους και εφόσον δε διενεργούνται στην υγειονομική δομή του τόπου κατοικίας τους.</w:t>
      </w:r>
    </w:p>
    <w:p w14:paraId="61253DB1" w14:textId="77777777" w:rsidR="00834D3E" w:rsidRDefault="00834D3E" w:rsidP="00834D3E">
      <w:pPr>
        <w:jc w:val="both"/>
      </w:pPr>
      <w:r>
        <w:t>Τι ισχύει για τους νεφροπαθείς</w:t>
      </w:r>
    </w:p>
    <w:p w14:paraId="6CBC9F9E" w14:textId="77777777" w:rsidR="00834D3E" w:rsidRDefault="00834D3E" w:rsidP="00834D3E">
      <w:pPr>
        <w:jc w:val="both"/>
      </w:pPr>
      <w:r>
        <w:t>Για την μετακίνηση των νεφροπαθών, ο ΕΟΠΥΥ αποζημιώνει έξοδα μετακίνησης ως ακολούθως:</w:t>
      </w:r>
    </w:p>
    <w:p w14:paraId="277BE57D" w14:textId="77777777" w:rsidR="00834D3E" w:rsidRDefault="00834D3E" w:rsidP="00834D3E">
      <w:pPr>
        <w:jc w:val="both"/>
      </w:pPr>
      <w:r>
        <w:t>– Σε Αθήνα, Πειραιά: 255 ευρώ/μήνα,</w:t>
      </w:r>
    </w:p>
    <w:p w14:paraId="571FC5E0" w14:textId="77777777" w:rsidR="00834D3E" w:rsidRDefault="00834D3E" w:rsidP="00834D3E">
      <w:pPr>
        <w:jc w:val="both"/>
      </w:pPr>
      <w:r>
        <w:t>– Στην Θεσσαλονίκη: 245 ευρώ/μήνα,</w:t>
      </w:r>
    </w:p>
    <w:p w14:paraId="78F6F791" w14:textId="77777777" w:rsidR="00834D3E" w:rsidRDefault="00834D3E" w:rsidP="00834D3E">
      <w:pPr>
        <w:jc w:val="both"/>
      </w:pPr>
      <w:r>
        <w:t>– Σε Ηράκλειο, Πάτρα: 160 ευρώ/μήνα,</w:t>
      </w:r>
    </w:p>
    <w:p w14:paraId="358463AC" w14:textId="77777777" w:rsidR="00834D3E" w:rsidRDefault="00834D3E" w:rsidP="00834D3E">
      <w:pPr>
        <w:jc w:val="both"/>
      </w:pPr>
      <w:r>
        <w:t>– Λοιπά αστικά κέντρα: 150 ευρώ/μήνα,</w:t>
      </w:r>
    </w:p>
    <w:p w14:paraId="50E4B41A" w14:textId="77777777" w:rsidR="00834D3E" w:rsidRDefault="00834D3E" w:rsidP="00834D3E">
      <w:pPr>
        <w:jc w:val="both"/>
      </w:pPr>
      <w:r>
        <w:t>Εκτός Αστικών Κέντρων:</w:t>
      </w:r>
    </w:p>
    <w:p w14:paraId="16D9A3BA" w14:textId="77777777" w:rsidR="00834D3E" w:rsidRDefault="00834D3E" w:rsidP="00834D3E">
      <w:pPr>
        <w:jc w:val="both"/>
      </w:pPr>
      <w:r>
        <w:t>– για απόσταση ως 50 χλμ από τον τόπο κατοικίας του ασφαλισμένου, προς το πλησιέστερο κέντρο αιμοκάθαρσης: 440 ευρώ/μήνα,</w:t>
      </w:r>
    </w:p>
    <w:p w14:paraId="366AD00B" w14:textId="77777777" w:rsidR="00834D3E" w:rsidRDefault="00834D3E" w:rsidP="00834D3E">
      <w:pPr>
        <w:jc w:val="both"/>
      </w:pPr>
      <w:r>
        <w:t>– για απόσταση 50-80 χλμ: 590 ευρώ/μήνα,</w:t>
      </w:r>
    </w:p>
    <w:p w14:paraId="3ABBF5B0" w14:textId="77777777" w:rsidR="00834D3E" w:rsidRDefault="00834D3E" w:rsidP="00834D3E">
      <w:pPr>
        <w:jc w:val="both"/>
      </w:pPr>
      <w:r>
        <w:t>– για απόσταση πάνω από 80 χλμ: 850 ευρώ/μήνα.</w:t>
      </w:r>
    </w:p>
    <w:p w14:paraId="2AB6BAB5" w14:textId="77777777" w:rsidR="00834D3E" w:rsidRDefault="00834D3E" w:rsidP="00834D3E">
      <w:pPr>
        <w:jc w:val="both"/>
      </w:pPr>
      <w:r>
        <w:t>Αποζημίωση για τους πάσχοντες από μεσογειακή αναιμία</w:t>
      </w:r>
    </w:p>
    <w:p w14:paraId="3F256FB8" w14:textId="77777777" w:rsidR="00834D3E" w:rsidRDefault="00834D3E" w:rsidP="00834D3E">
      <w:pPr>
        <w:jc w:val="both"/>
      </w:pPr>
      <w:r>
        <w:t>Για τη μετακίνηση των πασχόντων από μεσογειακή αναιμία, δρεπανοκυτταρική νόσο και άλλες αιμοσφαιρι- νοπάθειες για μετάγγιση αίματος, αφαιμαξομεταγγίσεις ή αφαιμάξεις, ο ΕΟΠΥΥ αποζημιώνει έξοδα μετακίνησης ως ακολούθως:</w:t>
      </w:r>
    </w:p>
    <w:p w14:paraId="02747FE5" w14:textId="77777777" w:rsidR="00834D3E" w:rsidRDefault="00834D3E" w:rsidP="00834D3E">
      <w:pPr>
        <w:jc w:val="both"/>
      </w:pPr>
      <w:r>
        <w:t>– Σε Αθήνα, Πειραιά: 42 ευρώ/μήνα,</w:t>
      </w:r>
    </w:p>
    <w:p w14:paraId="266C7888" w14:textId="77777777" w:rsidR="00834D3E" w:rsidRDefault="00834D3E" w:rsidP="00834D3E">
      <w:pPr>
        <w:jc w:val="both"/>
      </w:pPr>
      <w:r>
        <w:t>– Στην Θεσσαλονίκη: 40 ευρώ/μήνα,</w:t>
      </w:r>
    </w:p>
    <w:p w14:paraId="272C68EE" w14:textId="77777777" w:rsidR="00834D3E" w:rsidRDefault="00834D3E" w:rsidP="00834D3E">
      <w:pPr>
        <w:jc w:val="both"/>
      </w:pPr>
      <w:r>
        <w:t>– Σε Ηράκλειο, Πάτρα: 24 ευρώ/μήνα,</w:t>
      </w:r>
    </w:p>
    <w:p w14:paraId="4FCE1079" w14:textId="77777777" w:rsidR="00834D3E" w:rsidRDefault="00834D3E" w:rsidP="00834D3E">
      <w:pPr>
        <w:jc w:val="both"/>
      </w:pPr>
      <w:r>
        <w:t>– Στα λοιπά αστικά κέντρα: 22 ευρώ/μήνα,</w:t>
      </w:r>
    </w:p>
    <w:p w14:paraId="4CD579EA" w14:textId="77777777" w:rsidR="00834D3E" w:rsidRDefault="00834D3E" w:rsidP="00834D3E">
      <w:pPr>
        <w:jc w:val="both"/>
      </w:pPr>
      <w:r>
        <w:t>– Εκτός Αστικών Κέντρων και εντός ορίων νομού, του τόπου κατοικίας του ασθενή: 110 ευρώ/μήνα,</w:t>
      </w:r>
    </w:p>
    <w:p w14:paraId="4D8196A8" w14:textId="77777777" w:rsidR="00834D3E" w:rsidRDefault="00834D3E" w:rsidP="00834D3E">
      <w:pPr>
        <w:jc w:val="both"/>
      </w:pPr>
      <w:r>
        <w:t>– Εκτός Αστικών Κέντρων και εκτός ορίων νομού, από τον τόπο κατοικίας του ασθενή, 165 ευρώ/μήνα.</w:t>
      </w:r>
    </w:p>
    <w:p w14:paraId="10F7074D" w14:textId="77777777" w:rsidR="00834D3E" w:rsidRDefault="00834D3E" w:rsidP="00834D3E">
      <w:pPr>
        <w:jc w:val="both"/>
      </w:pPr>
      <w:r>
        <w:t>Εξαιρετικά επείγοντα περιστατικά, για τα οποία χρειάστηκε μεταφορά μέσω ΕΚΑΒ με όχι συνήθη μεταφορικά μέσα, ο ΕΟΠΥΥ καταβάλλει ετησίως προς το ΕΚΑΒ έξοδα διακομιδής με πλωτά ή εναέρια μέσα.</w:t>
      </w:r>
    </w:p>
    <w:p w14:paraId="4CC44A43" w14:textId="7AA60C94" w:rsidR="00834D3E" w:rsidRDefault="00834D3E" w:rsidP="00834D3E">
      <w:pPr>
        <w:jc w:val="both"/>
      </w:pPr>
      <w:r>
        <w:t>ΒΛΕΠΕ ΝΕΟΣ ΚΑΝΟΝΙΣΜΟΣ ΕΟΠΥΥ</w:t>
      </w:r>
    </w:p>
    <w:sectPr w:rsidR="00834D3E" w:rsidSect="00834D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3E"/>
    <w:rsid w:val="00834D3E"/>
    <w:rsid w:val="00FF52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A2D4"/>
  <w15:chartTrackingRefBased/>
  <w15:docId w15:val="{84F95596-8CAC-40EB-B200-21318053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34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34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34D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34D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34D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34D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34D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34D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34D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34D3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34D3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34D3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34D3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34D3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34D3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34D3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34D3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34D3E"/>
    <w:rPr>
      <w:rFonts w:eastAsiaTheme="majorEastAsia" w:cstheme="majorBidi"/>
      <w:color w:val="272727" w:themeColor="text1" w:themeTint="D8"/>
    </w:rPr>
  </w:style>
  <w:style w:type="paragraph" w:styleId="a3">
    <w:name w:val="Title"/>
    <w:basedOn w:val="a"/>
    <w:next w:val="a"/>
    <w:link w:val="Char"/>
    <w:uiPriority w:val="10"/>
    <w:qFormat/>
    <w:rsid w:val="00834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34D3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4D3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34D3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4D3E"/>
    <w:pPr>
      <w:spacing w:before="160"/>
      <w:jc w:val="center"/>
    </w:pPr>
    <w:rPr>
      <w:i/>
      <w:iCs/>
      <w:color w:val="404040" w:themeColor="text1" w:themeTint="BF"/>
    </w:rPr>
  </w:style>
  <w:style w:type="character" w:customStyle="1" w:styleId="Char1">
    <w:name w:val="Απόσπασμα Char"/>
    <w:basedOn w:val="a0"/>
    <w:link w:val="a5"/>
    <w:uiPriority w:val="29"/>
    <w:rsid w:val="00834D3E"/>
    <w:rPr>
      <w:i/>
      <w:iCs/>
      <w:color w:val="404040" w:themeColor="text1" w:themeTint="BF"/>
    </w:rPr>
  </w:style>
  <w:style w:type="paragraph" w:styleId="a6">
    <w:name w:val="List Paragraph"/>
    <w:basedOn w:val="a"/>
    <w:uiPriority w:val="34"/>
    <w:qFormat/>
    <w:rsid w:val="00834D3E"/>
    <w:pPr>
      <w:ind w:left="720"/>
      <w:contextualSpacing/>
    </w:pPr>
  </w:style>
  <w:style w:type="character" w:styleId="a7">
    <w:name w:val="Intense Emphasis"/>
    <w:basedOn w:val="a0"/>
    <w:uiPriority w:val="21"/>
    <w:qFormat/>
    <w:rsid w:val="00834D3E"/>
    <w:rPr>
      <w:i/>
      <w:iCs/>
      <w:color w:val="0F4761" w:themeColor="accent1" w:themeShade="BF"/>
    </w:rPr>
  </w:style>
  <w:style w:type="paragraph" w:styleId="a8">
    <w:name w:val="Intense Quote"/>
    <w:basedOn w:val="a"/>
    <w:next w:val="a"/>
    <w:link w:val="Char2"/>
    <w:uiPriority w:val="30"/>
    <w:qFormat/>
    <w:rsid w:val="00834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34D3E"/>
    <w:rPr>
      <w:i/>
      <w:iCs/>
      <w:color w:val="0F4761" w:themeColor="accent1" w:themeShade="BF"/>
    </w:rPr>
  </w:style>
  <w:style w:type="character" w:styleId="a9">
    <w:name w:val="Intense Reference"/>
    <w:basedOn w:val="a0"/>
    <w:uiPriority w:val="32"/>
    <w:qFormat/>
    <w:rsid w:val="00834D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706</Words>
  <Characters>3818</Characters>
  <Application>Microsoft Office Word</Application>
  <DocSecurity>0</DocSecurity>
  <Lines>31</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TSAKONA</dc:creator>
  <cp:keywords/>
  <dc:description/>
  <cp:lastModifiedBy>KONSTANTINA TSAKONA</cp:lastModifiedBy>
  <cp:revision>1</cp:revision>
  <dcterms:created xsi:type="dcterms:W3CDTF">2025-05-31T13:41:00Z</dcterms:created>
  <dcterms:modified xsi:type="dcterms:W3CDTF">2025-05-31T13:46:00Z</dcterms:modified>
</cp:coreProperties>
</file>