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B2" w:rsidRDefault="00DB3AB2" w:rsidP="00A1319F"/>
    <w:p w:rsidR="00561F87" w:rsidRDefault="00044E27" w:rsidP="00044E27">
      <w:pPr>
        <w:spacing w:line="240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el-GR"/>
        </w:rPr>
        <w:drawing>
          <wp:inline distT="0" distB="0" distL="0" distR="0">
            <wp:extent cx="3562350" cy="890588"/>
            <wp:effectExtent l="0" t="0" r="0" b="0"/>
            <wp:docPr id="2" name="1 - Εικόνα" descr="392a71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2a71d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154" cy="89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CAC" w:rsidRPr="00561F87" w:rsidRDefault="00561F87" w:rsidP="002E229F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561F87">
        <w:rPr>
          <w:b/>
          <w:sz w:val="24"/>
          <w:szCs w:val="24"/>
          <w:u w:val="single"/>
        </w:rPr>
        <w:t>14-15</w:t>
      </w:r>
      <w:r w:rsidR="008D43A1" w:rsidRPr="00561F87">
        <w:rPr>
          <w:b/>
          <w:sz w:val="24"/>
          <w:szCs w:val="24"/>
          <w:u w:val="single"/>
        </w:rPr>
        <w:t xml:space="preserve"> Ιουνίου 202</w:t>
      </w:r>
      <w:r w:rsidRPr="00561F87">
        <w:rPr>
          <w:b/>
          <w:sz w:val="24"/>
          <w:szCs w:val="24"/>
          <w:u w:val="single"/>
        </w:rPr>
        <w:t>5</w:t>
      </w:r>
    </w:p>
    <w:p w:rsidR="00561F87" w:rsidRPr="00561F87" w:rsidRDefault="00561F87" w:rsidP="00561F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561F87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2ήμερη Εκδρομή στη Μάνη &amp; τη Μονεμβασιά</w:t>
      </w:r>
    </w:p>
    <w:p w:rsidR="00561F87" w:rsidRDefault="00561F87" w:rsidP="00561F87"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Παραδοσιακοί οικισμοί, πέτρινα σοκάκια και </w:t>
      </w:r>
      <w:proofErr w:type="spellStart"/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καστροπολιτείες</w:t>
      </w:r>
      <w:proofErr w:type="spellEnd"/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που ταξιδεύουν στο χρόνο</w:t>
      </w:r>
      <w:r w:rsidRPr="00561F87">
        <w:t xml:space="preserve"> </w:t>
      </w:r>
    </w:p>
    <w:p w:rsidR="00561F87" w:rsidRPr="00495299" w:rsidRDefault="00561F87" w:rsidP="00561F87">
      <w:pPr>
        <w:shd w:val="clear" w:color="auto" w:fill="C5E0B3" w:themeFill="accent6" w:themeFillTint="66"/>
        <w:rPr>
          <w:b/>
        </w:rPr>
      </w:pPr>
      <w:r w:rsidRPr="00495299">
        <w:rPr>
          <w:b/>
        </w:rPr>
        <w:t>ΤΙΜΗ ΣΥΜΜΕΤΟΧΗΣ : 90,00 ΕΥΡΩ.</w:t>
      </w:r>
    </w:p>
    <w:p w:rsidR="00561F87" w:rsidRPr="00561F87" w:rsidRDefault="00561F87" w:rsidP="00561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561F87" w:rsidRPr="00561F87" w:rsidRDefault="00561F87" w:rsidP="00561F87">
      <w:pPr>
        <w:shd w:val="clear" w:color="auto" w:fill="C5E0B3" w:themeFill="accent6" w:themeFillTint="66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61F8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1η Ημέρα: Πάτρα – </w:t>
      </w:r>
      <w:proofErr w:type="spellStart"/>
      <w:r w:rsidRPr="00561F8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Λιμένι</w:t>
      </w:r>
      <w:proofErr w:type="spellEnd"/>
      <w:r w:rsidRPr="00561F8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– Αρεόπολη – Σπάρτη</w:t>
      </w:r>
    </w:p>
    <w:p w:rsidR="00561F87" w:rsidRPr="00561F87" w:rsidRDefault="00561F87" w:rsidP="0056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Αναχώρηση από το γραφείο μας στις </w:t>
      </w:r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07:00 το πρωί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 κατεύθυνση τη Λακωνία. Με ενδιάμεση στάση στο </w:t>
      </w:r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Αρτεμίσιο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καφέ και ξεκούραση, συνεχίζουμε την όμορφη διαδρομή μας προς τη Σπάρτη και από εκεί στο </w:t>
      </w:r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Γύθειο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 φόντο τις κορυφές του Ταΰγετου και τον </w:t>
      </w:r>
      <w:proofErr w:type="spellStart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Μυρτώο</w:t>
      </w:r>
      <w:proofErr w:type="spellEnd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ορίζοντα.</w:t>
      </w:r>
    </w:p>
    <w:p w:rsidR="00561F87" w:rsidRPr="00561F87" w:rsidRDefault="00561F87" w:rsidP="0056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Σύντομα φτάνουμε στο </w:t>
      </w:r>
      <w:proofErr w:type="spellStart"/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Λιμένι</w:t>
      </w:r>
      <w:proofErr w:type="spellEnd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έναν από τους γραφικότερους παραθαλάσσιους οικισμούς της Μάνης. Εκεί όπου το πέτρινο αγκαλιάζει το κύμα, τα νερά είναι κρυστάλλινα και οι </w:t>
      </w:r>
      <w:proofErr w:type="spellStart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καπετανέικοι</w:t>
      </w:r>
      <w:proofErr w:type="spellEnd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πύργοι στέκουν αγέρωχοι ανά τους αιώνες. Ένας τόπος που σε καθηλώνει με τη λιτή του αρχοντιά, γεμάτος ιστορίες θαλασσινών και πετράδων.</w:t>
      </w:r>
    </w:p>
    <w:p w:rsidR="00561F87" w:rsidRPr="00561F87" w:rsidRDefault="00561F87" w:rsidP="0056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Συνεχίζουμε για την </w:t>
      </w:r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Αρεόπολη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την ιστορική «καρδιά» της Μέσα Μάνης. Εδώ, η πέτρα μιλάει· στα σοκάκια, στα </w:t>
      </w:r>
      <w:proofErr w:type="spellStart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πυργόσπιτα</w:t>
      </w:r>
      <w:proofErr w:type="spellEnd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, στις εκκλησίες. Περιήγηση στον διατηρητέο οικισμό, παραμονή για φαγητό στις παραδοσιακές ταβέρνες και χρόνος για να απολαύσουμε το μανιάτικο τοπίο με το δυνατό του χαρακτήρα.</w:t>
      </w:r>
    </w:p>
    <w:p w:rsidR="00561F87" w:rsidRPr="00561F87" w:rsidRDefault="00561F87" w:rsidP="0056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Αργά το απόγευμα, αναχωρούμε για </w:t>
      </w:r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Σπάρτη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, όπου θα γίνει η τακτοποίηση στο ξενοδοχείο μας. Χρόνος για ξεκούραση ή προαιρετική βραδινή βόλτα στην πόλη που φέρει βαρύ όνομα και απλή αρχοντιά.</w:t>
      </w:r>
    </w:p>
    <w:p w:rsidR="00561F87" w:rsidRPr="00561F87" w:rsidRDefault="00561F87" w:rsidP="00561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61F87" w:rsidRPr="00561F87" w:rsidRDefault="00561F87" w:rsidP="00561F87">
      <w:pPr>
        <w:shd w:val="clear" w:color="auto" w:fill="C5E0B3" w:themeFill="accent6" w:themeFillTint="66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61F8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2η Ημέρα: Σπάρτη – Μονεμβασιά – Πάτρα</w:t>
      </w:r>
    </w:p>
    <w:p w:rsidR="00561F87" w:rsidRPr="00561F87" w:rsidRDefault="00561F87" w:rsidP="0056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Μετά το πρωινό, αναχωρούμε στις </w:t>
      </w:r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10:30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έναν από τους πιο εντυπωσιακούς προορισμούς της Πελοποννήσου — τη </w:t>
      </w:r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Μονεμβασιά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. Ο θρυλικός «Βράχος» μας υποδέχεται ενωμένος με τη στεριά με έναν στενό δρόμο, σαν πέρασμα στον χρόνο.</w:t>
      </w:r>
    </w:p>
    <w:p w:rsidR="00561F87" w:rsidRPr="00561F87" w:rsidRDefault="00561F87" w:rsidP="0056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Αφήνουμε το πούλμαν και περπατάμε στην </w:t>
      </w:r>
      <w:proofErr w:type="spellStart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καστροπολιτεία</w:t>
      </w:r>
      <w:proofErr w:type="spellEnd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εκεί όπου </w:t>
      </w:r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Βυζαντινοί, Ενετοί και Οθωμανοί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άφησαν ανεξίτηλα τα σημάδια τους. Περιήγηση στα </w:t>
      </w:r>
      <w:r w:rsidRPr="00561F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λιθόστρωτα καλντερίμια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στις παλιές εκκλησιές με τις </w:t>
      </w:r>
      <w:proofErr w:type="spellStart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τρούλες</w:t>
      </w:r>
      <w:proofErr w:type="spellEnd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στα αρχοντικά με τα ξύλινα μπαλκόνια που κοιτάζουν το απέραντο </w:t>
      </w:r>
      <w:proofErr w:type="spellStart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Μυρτώο</w:t>
      </w:r>
      <w:proofErr w:type="spellEnd"/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Όσοι </w:t>
      </w:r>
      <w:r w:rsidR="00495299">
        <w:rPr>
          <w:rFonts w:ascii="Times New Roman" w:eastAsia="Times New Roman" w:hAnsi="Times New Roman" w:cs="Times New Roman"/>
          <w:sz w:val="24"/>
          <w:szCs w:val="24"/>
          <w:lang w:eastAsia="el-GR"/>
        </w:rPr>
        <w:t>θ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έ</w:t>
      </w:r>
      <w:r w:rsidR="00495299">
        <w:rPr>
          <w:rFonts w:ascii="Times New Roman" w:eastAsia="Times New Roman" w:hAnsi="Times New Roman" w:cs="Times New Roman"/>
          <w:sz w:val="24"/>
          <w:szCs w:val="24"/>
          <w:lang w:eastAsia="el-GR"/>
        </w:rPr>
        <w:t>λ</w:t>
      </w: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ουν, μπορούν να ανέβουν ως την Άνω Πόλη για να απολαύσουν πανοραμική θέα που κόβει την ανάσα.</w:t>
      </w:r>
    </w:p>
    <w:p w:rsidR="00561F87" w:rsidRPr="00561F87" w:rsidRDefault="00561F87" w:rsidP="0056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Παραμονή για γεύμα σε ταβερνάκια με ντόπιες γεύσεις, αγνές πρώτες ύλες και τη γλυκιά αλμύρα της πέτρας και της θάλασσας.</w:t>
      </w:r>
    </w:p>
    <w:p w:rsidR="00561F87" w:rsidRPr="00561F87" w:rsidRDefault="00561F87" w:rsidP="0056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F87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Αναχώρηση για Πάτρα με ενδιάμεση στάση στην περιοχή του Ισθμού για καφέ ή ξεκούραση. Επιστροφή γεμάτοι εικόνες από την αυστηρή ομορφιά της Μάνης και τη μεσαιωνική μαγεία της Μονεμβασιάς.</w:t>
      </w:r>
    </w:p>
    <w:p w:rsidR="00561F87" w:rsidRPr="00004CAC" w:rsidRDefault="00561F87" w:rsidP="00004CAC"/>
    <w:p w:rsidR="00A1319F" w:rsidRPr="00561F87" w:rsidRDefault="00A1319F" w:rsidP="00561F87">
      <w:pPr>
        <w:shd w:val="clear" w:color="auto" w:fill="FFFF00"/>
        <w:rPr>
          <w:b/>
          <w:sz w:val="24"/>
          <w:szCs w:val="24"/>
          <w:u w:val="single"/>
        </w:rPr>
      </w:pPr>
      <w:r w:rsidRPr="00561F87">
        <w:rPr>
          <w:b/>
          <w:sz w:val="24"/>
          <w:szCs w:val="24"/>
          <w:u w:val="single"/>
        </w:rPr>
        <w:t>ΠΕΡΙΛΑΜΒΑΝΟΝΤΑΙ:</w:t>
      </w:r>
    </w:p>
    <w:p w:rsidR="00495299" w:rsidRDefault="00A1319F" w:rsidP="00A1319F">
      <w:pPr>
        <w:pStyle w:val="a5"/>
        <w:numPr>
          <w:ilvl w:val="0"/>
          <w:numId w:val="3"/>
        </w:numPr>
      </w:pPr>
      <w:r w:rsidRPr="00A1319F">
        <w:t>Μεταφορά με πολυτελή κλιματιζόμενα πούλμαν</w:t>
      </w:r>
    </w:p>
    <w:p w:rsidR="00495299" w:rsidRDefault="00A1319F" w:rsidP="00A1319F">
      <w:pPr>
        <w:pStyle w:val="a5"/>
        <w:numPr>
          <w:ilvl w:val="0"/>
          <w:numId w:val="3"/>
        </w:numPr>
      </w:pPr>
      <w:r w:rsidRPr="00A1319F">
        <w:t>Διανυ</w:t>
      </w:r>
      <w:r w:rsidR="00561F87">
        <w:t xml:space="preserve">κτέρευση στο ξενοδοχείο </w:t>
      </w:r>
      <w:proofErr w:type="spellStart"/>
      <w:r w:rsidR="00561F87">
        <w:t>Maniatis</w:t>
      </w:r>
      <w:proofErr w:type="spellEnd"/>
      <w:r w:rsidR="00561F87">
        <w:t xml:space="preserve"> </w:t>
      </w:r>
      <w:r w:rsidR="002E229F">
        <w:t>HOTEL 4</w:t>
      </w:r>
      <w:r w:rsidRPr="00A1319F">
        <w:t>* με πρωινό</w:t>
      </w:r>
      <w:r w:rsidR="002E229F" w:rsidRPr="002E229F">
        <w:t xml:space="preserve"> </w:t>
      </w:r>
      <w:r w:rsidR="002E229F">
        <w:t>στ</w:t>
      </w:r>
      <w:r w:rsidR="00561F87">
        <w:t>η</w:t>
      </w:r>
      <w:r w:rsidR="002E229F">
        <w:t xml:space="preserve"> </w:t>
      </w:r>
      <w:proofErr w:type="spellStart"/>
      <w:r w:rsidR="00561F87">
        <w:t>Σπαρτη</w:t>
      </w:r>
      <w:proofErr w:type="spellEnd"/>
    </w:p>
    <w:p w:rsidR="00495299" w:rsidRDefault="00A1319F" w:rsidP="00A1319F">
      <w:pPr>
        <w:pStyle w:val="a5"/>
        <w:numPr>
          <w:ilvl w:val="0"/>
          <w:numId w:val="3"/>
        </w:numPr>
      </w:pPr>
      <w:r w:rsidRPr="00A1319F">
        <w:t>Αρχηγός εκδρομής</w:t>
      </w:r>
    </w:p>
    <w:p w:rsidR="00A1319F" w:rsidRPr="00A1319F" w:rsidRDefault="00A1319F" w:rsidP="00A1319F">
      <w:pPr>
        <w:pStyle w:val="a5"/>
        <w:numPr>
          <w:ilvl w:val="0"/>
          <w:numId w:val="3"/>
        </w:numPr>
      </w:pPr>
      <w:r w:rsidRPr="00A1319F">
        <w:t>Ασφάλεια αστικής ευθύνης</w:t>
      </w:r>
    </w:p>
    <w:p w:rsidR="00A1319F" w:rsidRPr="00561F87" w:rsidRDefault="00A1319F" w:rsidP="00561F87">
      <w:pPr>
        <w:shd w:val="clear" w:color="auto" w:fill="FFFF00"/>
        <w:rPr>
          <w:b/>
          <w:sz w:val="24"/>
          <w:szCs w:val="24"/>
          <w:u w:val="single"/>
        </w:rPr>
      </w:pPr>
      <w:r w:rsidRPr="00561F87">
        <w:rPr>
          <w:b/>
          <w:sz w:val="24"/>
          <w:szCs w:val="24"/>
          <w:u w:val="single"/>
        </w:rPr>
        <w:t>ΔΕΝ ΠΕΡΙΛΑΜΒΑΝΟΝΤΑΙ:</w:t>
      </w:r>
    </w:p>
    <w:p w:rsidR="00495299" w:rsidRDefault="00A1319F" w:rsidP="00A1319F">
      <w:pPr>
        <w:pStyle w:val="a5"/>
        <w:numPr>
          <w:ilvl w:val="0"/>
          <w:numId w:val="4"/>
        </w:numPr>
      </w:pPr>
      <w:r w:rsidRPr="00A1319F">
        <w:t>Είσοδοι σε Μουσεία, αρχαιολογικούς χώρους</w:t>
      </w:r>
    </w:p>
    <w:p w:rsidR="00495299" w:rsidRDefault="00A1319F" w:rsidP="00A1319F">
      <w:pPr>
        <w:pStyle w:val="a5"/>
        <w:numPr>
          <w:ilvl w:val="0"/>
          <w:numId w:val="4"/>
        </w:numPr>
      </w:pPr>
      <w:r w:rsidRPr="00A1319F">
        <w:t>Ποτά στα προσφερόμενα γεύματα ή δείπνα</w:t>
      </w:r>
    </w:p>
    <w:p w:rsidR="00A1319F" w:rsidRPr="00A1319F" w:rsidRDefault="00A1319F" w:rsidP="00A1319F">
      <w:pPr>
        <w:pStyle w:val="a5"/>
        <w:numPr>
          <w:ilvl w:val="0"/>
          <w:numId w:val="4"/>
        </w:numPr>
      </w:pPr>
      <w:proofErr w:type="spellStart"/>
      <w:r w:rsidRPr="00A1319F">
        <w:t>Ό,τι</w:t>
      </w:r>
      <w:proofErr w:type="spellEnd"/>
      <w:r w:rsidRPr="00A1319F">
        <w:t xml:space="preserve"> ρητά δεν αναφέρεται στο πρόγραμμα και τις παροχές του</w:t>
      </w:r>
    </w:p>
    <w:p w:rsidR="00004CAC" w:rsidRPr="00476807" w:rsidRDefault="00004CAC" w:rsidP="00A1319F">
      <w:pPr>
        <w:rPr>
          <w:b/>
        </w:rPr>
      </w:pPr>
    </w:p>
    <w:sectPr w:rsidR="00004CAC" w:rsidRPr="00476807" w:rsidSect="00991F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2BB"/>
    <w:multiLevelType w:val="hybridMultilevel"/>
    <w:tmpl w:val="CF78DC5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C1EA1"/>
    <w:multiLevelType w:val="hybridMultilevel"/>
    <w:tmpl w:val="7462509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F2481"/>
    <w:multiLevelType w:val="multilevel"/>
    <w:tmpl w:val="4762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191564"/>
    <w:multiLevelType w:val="multilevel"/>
    <w:tmpl w:val="A952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04CAC"/>
    <w:rsid w:val="00004CAC"/>
    <w:rsid w:val="00044E27"/>
    <w:rsid w:val="00104D52"/>
    <w:rsid w:val="002658B2"/>
    <w:rsid w:val="002E229F"/>
    <w:rsid w:val="00476807"/>
    <w:rsid w:val="00495299"/>
    <w:rsid w:val="00561F87"/>
    <w:rsid w:val="008D43A1"/>
    <w:rsid w:val="00991F10"/>
    <w:rsid w:val="009D04E3"/>
    <w:rsid w:val="00A1319F"/>
    <w:rsid w:val="00DB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10"/>
  </w:style>
  <w:style w:type="paragraph" w:styleId="2">
    <w:name w:val="heading 2"/>
    <w:basedOn w:val="a"/>
    <w:link w:val="2Char"/>
    <w:uiPriority w:val="9"/>
    <w:qFormat/>
    <w:rsid w:val="00561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561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04CA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4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43A1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561F8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561F8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fadeinm1hgl8">
    <w:name w:val="_fadein_m1hgl_8"/>
    <w:basedOn w:val="a0"/>
    <w:rsid w:val="00561F87"/>
  </w:style>
  <w:style w:type="paragraph" w:styleId="a5">
    <w:name w:val="List Paragraph"/>
    <w:basedOn w:val="a"/>
    <w:uiPriority w:val="34"/>
    <w:qFormat/>
    <w:rsid w:val="00495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652">
          <w:marLeft w:val="0"/>
          <w:marRight w:val="0"/>
          <w:marTop w:val="0"/>
          <w:marBottom w:val="0"/>
          <w:divBdr>
            <w:top w:val="single" w:sz="6" w:space="0" w:color="ECEC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24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055643">
          <w:marLeft w:val="0"/>
          <w:marRight w:val="0"/>
          <w:marTop w:val="0"/>
          <w:marBottom w:val="0"/>
          <w:divBdr>
            <w:top w:val="single" w:sz="6" w:space="0" w:color="ECEC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3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5402">
          <w:marLeft w:val="0"/>
          <w:marRight w:val="0"/>
          <w:marTop w:val="0"/>
          <w:marBottom w:val="0"/>
          <w:divBdr>
            <w:top w:val="single" w:sz="6" w:space="0" w:color="ECEC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C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07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7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9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3</cp:revision>
  <cp:lastPrinted>2022-04-26T10:22:00Z</cp:lastPrinted>
  <dcterms:created xsi:type="dcterms:W3CDTF">2025-05-21T08:50:00Z</dcterms:created>
  <dcterms:modified xsi:type="dcterms:W3CDTF">2025-05-21T08:50:00Z</dcterms:modified>
</cp:coreProperties>
</file>